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01" w:rsidRPr="00865E2B" w:rsidRDefault="00BD3B56" w:rsidP="006E7CC2">
      <w:pPr>
        <w:jc w:val="center"/>
        <w:rPr>
          <w:rFonts w:ascii="Arial" w:hAnsi="Arial" w:cs="Arial"/>
          <w:b/>
          <w:sz w:val="28"/>
          <w:szCs w:val="28"/>
        </w:rPr>
      </w:pPr>
      <w:r w:rsidRPr="00865E2B">
        <w:rPr>
          <w:rFonts w:ascii="Arial" w:hAnsi="Arial" w:cs="Arial"/>
          <w:b/>
          <w:sz w:val="28"/>
          <w:szCs w:val="28"/>
        </w:rPr>
        <w:t>S</w:t>
      </w:r>
      <w:r w:rsidR="00474EAB" w:rsidRPr="00865E2B">
        <w:rPr>
          <w:rFonts w:ascii="Arial" w:hAnsi="Arial" w:cs="Arial"/>
          <w:b/>
          <w:sz w:val="28"/>
          <w:szCs w:val="28"/>
        </w:rPr>
        <w:t>ALARIUL</w:t>
      </w:r>
    </w:p>
    <w:p w:rsidR="00266670" w:rsidRDefault="00266670" w:rsidP="009964C1">
      <w:pPr>
        <w:spacing w:before="60" w:after="0" w:line="240" w:lineRule="auto"/>
        <w:ind w:firstLine="851"/>
        <w:jc w:val="both"/>
        <w:rPr>
          <w:rFonts w:ascii="Arial" w:hAnsi="Arial" w:cs="Arial"/>
          <w:b/>
          <w:sz w:val="24"/>
          <w:szCs w:val="24"/>
        </w:rPr>
      </w:pPr>
      <w:r>
        <w:rPr>
          <w:rFonts w:ascii="Arial" w:hAnsi="Arial" w:cs="Arial"/>
          <w:b/>
          <w:sz w:val="24"/>
          <w:szCs w:val="24"/>
        </w:rPr>
        <w:t>TITLUL 1</w:t>
      </w:r>
    </w:p>
    <w:p w:rsidR="00266670" w:rsidRDefault="00266670" w:rsidP="009964C1">
      <w:pPr>
        <w:spacing w:before="60" w:after="0" w:line="240" w:lineRule="auto"/>
        <w:ind w:firstLine="851"/>
        <w:jc w:val="both"/>
        <w:rPr>
          <w:rFonts w:ascii="Arial" w:hAnsi="Arial" w:cs="Arial"/>
          <w:b/>
          <w:sz w:val="24"/>
          <w:szCs w:val="24"/>
        </w:rPr>
      </w:pPr>
    </w:p>
    <w:p w:rsidR="00BD3B56" w:rsidRPr="00F62655" w:rsidRDefault="00BD3B56" w:rsidP="009964C1">
      <w:pPr>
        <w:spacing w:before="60" w:after="0" w:line="240" w:lineRule="auto"/>
        <w:ind w:firstLine="851"/>
        <w:jc w:val="both"/>
        <w:rPr>
          <w:rFonts w:ascii="Arial" w:hAnsi="Arial" w:cs="Arial"/>
          <w:b/>
          <w:sz w:val="24"/>
          <w:szCs w:val="24"/>
        </w:rPr>
      </w:pPr>
      <w:r w:rsidRPr="00F62655">
        <w:rPr>
          <w:rFonts w:ascii="Arial" w:hAnsi="Arial" w:cs="Arial"/>
          <w:b/>
          <w:sz w:val="24"/>
          <w:szCs w:val="24"/>
        </w:rPr>
        <w:t>Salariul este remunera</w:t>
      </w:r>
      <w:r w:rsidR="00F62655" w:rsidRPr="00F62655">
        <w:rPr>
          <w:rFonts w:ascii="Arial" w:hAnsi="Arial" w:cs="Arial"/>
          <w:b/>
          <w:sz w:val="24"/>
          <w:szCs w:val="24"/>
        </w:rPr>
        <w:t>ţ</w:t>
      </w:r>
      <w:r w:rsidRPr="00F62655">
        <w:rPr>
          <w:rFonts w:ascii="Arial" w:hAnsi="Arial" w:cs="Arial"/>
          <w:b/>
          <w:sz w:val="24"/>
          <w:szCs w:val="24"/>
        </w:rPr>
        <w:t>ia muncii, adică suma plătită posesorului for</w:t>
      </w:r>
      <w:r w:rsidR="00F62655" w:rsidRPr="00F62655">
        <w:rPr>
          <w:rFonts w:ascii="Arial" w:hAnsi="Arial" w:cs="Arial"/>
          <w:b/>
          <w:sz w:val="24"/>
          <w:szCs w:val="24"/>
        </w:rPr>
        <w:t>ţ</w:t>
      </w:r>
      <w:r w:rsidRPr="00F62655">
        <w:rPr>
          <w:rFonts w:ascii="Arial" w:hAnsi="Arial" w:cs="Arial"/>
          <w:b/>
          <w:sz w:val="24"/>
          <w:szCs w:val="24"/>
        </w:rPr>
        <w:t>ei de muncă pentru activitatea desfă</w:t>
      </w:r>
      <w:r w:rsidR="00F62655" w:rsidRPr="00F62655">
        <w:rPr>
          <w:rFonts w:ascii="Arial" w:hAnsi="Arial" w:cs="Arial"/>
          <w:b/>
          <w:sz w:val="24"/>
          <w:szCs w:val="24"/>
        </w:rPr>
        <w:t>ş</w:t>
      </w:r>
      <w:r w:rsidRPr="00F62655">
        <w:rPr>
          <w:rFonts w:ascii="Arial" w:hAnsi="Arial" w:cs="Arial"/>
          <w:b/>
          <w:sz w:val="24"/>
          <w:szCs w:val="24"/>
        </w:rPr>
        <w:t>urată.</w:t>
      </w:r>
      <w:r w:rsidR="00474EAB" w:rsidRPr="00F62655">
        <w:rPr>
          <w:rFonts w:ascii="Arial" w:hAnsi="Arial" w:cs="Arial"/>
          <w:b/>
          <w:sz w:val="24"/>
          <w:szCs w:val="24"/>
        </w:rPr>
        <w:t xml:space="preserve"> </w:t>
      </w:r>
      <w:r w:rsidRPr="00F62655">
        <w:rPr>
          <w:rFonts w:ascii="Arial" w:hAnsi="Arial" w:cs="Arial"/>
          <w:sz w:val="24"/>
          <w:szCs w:val="24"/>
        </w:rPr>
        <w:t>Pentru producător salariul reprezintă cheltuieli antrenate de produc</w:t>
      </w:r>
      <w:r w:rsidR="00F62655" w:rsidRPr="00F62655">
        <w:rPr>
          <w:rFonts w:ascii="Arial" w:hAnsi="Arial" w:cs="Arial"/>
          <w:sz w:val="24"/>
          <w:szCs w:val="24"/>
        </w:rPr>
        <w:t>ţ</w:t>
      </w:r>
      <w:r w:rsidR="001C5A3E">
        <w:rPr>
          <w:rFonts w:ascii="Arial" w:hAnsi="Arial" w:cs="Arial"/>
          <w:sz w:val="24"/>
          <w:szCs w:val="24"/>
        </w:rPr>
        <w:t xml:space="preserve">ia unui bun sau </w:t>
      </w:r>
      <w:r w:rsidR="00E74517">
        <w:rPr>
          <w:rFonts w:ascii="Arial" w:hAnsi="Arial" w:cs="Arial"/>
          <w:sz w:val="24"/>
          <w:szCs w:val="24"/>
        </w:rPr>
        <w:t xml:space="preserve">unui </w:t>
      </w:r>
      <w:r w:rsidRPr="00F62655">
        <w:rPr>
          <w:rFonts w:ascii="Arial" w:hAnsi="Arial" w:cs="Arial"/>
          <w:sz w:val="24"/>
          <w:szCs w:val="24"/>
        </w:rPr>
        <w:t>serviciu; el este parte din cheltuieli</w:t>
      </w:r>
      <w:r w:rsidR="00E74517">
        <w:rPr>
          <w:rFonts w:ascii="Arial" w:hAnsi="Arial" w:cs="Arial"/>
          <w:sz w:val="24"/>
          <w:szCs w:val="24"/>
        </w:rPr>
        <w:t>le</w:t>
      </w:r>
      <w:r w:rsidRPr="00F62655">
        <w:rPr>
          <w:rFonts w:ascii="Arial" w:hAnsi="Arial" w:cs="Arial"/>
          <w:sz w:val="24"/>
          <w:szCs w:val="24"/>
        </w:rPr>
        <w:t xml:space="preserve"> totale, </w:t>
      </w:r>
      <w:r w:rsidR="00F62655" w:rsidRPr="00F62655">
        <w:rPr>
          <w:rFonts w:ascii="Arial" w:hAnsi="Arial" w:cs="Arial"/>
          <w:sz w:val="24"/>
          <w:szCs w:val="24"/>
        </w:rPr>
        <w:t>ş</w:t>
      </w:r>
      <w:r w:rsidRPr="00F62655">
        <w:rPr>
          <w:rFonts w:ascii="Arial" w:hAnsi="Arial" w:cs="Arial"/>
          <w:sz w:val="24"/>
          <w:szCs w:val="24"/>
        </w:rPr>
        <w:t xml:space="preserve">i anume un cost salarial. Pentru lucrător, </w:t>
      </w:r>
      <w:r w:rsidR="00474EAB" w:rsidRPr="00F62655">
        <w:rPr>
          <w:rFonts w:ascii="Arial" w:hAnsi="Arial" w:cs="Arial"/>
          <w:sz w:val="24"/>
          <w:szCs w:val="24"/>
        </w:rPr>
        <w:t>salariul reprez</w:t>
      </w:r>
      <w:r w:rsidRPr="00F62655">
        <w:rPr>
          <w:rFonts w:ascii="Arial" w:hAnsi="Arial" w:cs="Arial"/>
          <w:sz w:val="24"/>
          <w:szCs w:val="24"/>
        </w:rPr>
        <w:t>intă un venit.</w:t>
      </w:r>
    </w:p>
    <w:p w:rsidR="00BD3B56" w:rsidRPr="00F62655" w:rsidRDefault="00BD3B56" w:rsidP="009964C1">
      <w:pPr>
        <w:spacing w:before="60" w:after="0" w:line="240" w:lineRule="auto"/>
        <w:ind w:firstLine="851"/>
        <w:jc w:val="both"/>
        <w:rPr>
          <w:rFonts w:ascii="Arial" w:hAnsi="Arial" w:cs="Arial"/>
          <w:sz w:val="24"/>
          <w:szCs w:val="24"/>
        </w:rPr>
      </w:pPr>
      <w:r w:rsidRPr="00F62655">
        <w:rPr>
          <w:rFonts w:ascii="Arial" w:hAnsi="Arial" w:cs="Arial"/>
          <w:sz w:val="24"/>
          <w:szCs w:val="24"/>
        </w:rPr>
        <w:t>De</w:t>
      </w:r>
      <w:r w:rsidR="00F62655" w:rsidRPr="00F62655">
        <w:rPr>
          <w:rFonts w:ascii="Arial" w:hAnsi="Arial" w:cs="Arial"/>
          <w:sz w:val="24"/>
          <w:szCs w:val="24"/>
        </w:rPr>
        <w:t>ş</w:t>
      </w:r>
      <w:r w:rsidRPr="00F62655">
        <w:rPr>
          <w:rFonts w:ascii="Arial" w:hAnsi="Arial" w:cs="Arial"/>
          <w:sz w:val="24"/>
          <w:szCs w:val="24"/>
        </w:rPr>
        <w:t>i salariul este un pre</w:t>
      </w:r>
      <w:r w:rsidR="00F62655" w:rsidRPr="00F62655">
        <w:rPr>
          <w:rFonts w:ascii="Arial" w:hAnsi="Arial" w:cs="Arial"/>
          <w:sz w:val="24"/>
          <w:szCs w:val="24"/>
        </w:rPr>
        <w:t>ţ</w:t>
      </w:r>
      <w:r w:rsidRPr="00F62655">
        <w:rPr>
          <w:rFonts w:ascii="Arial" w:hAnsi="Arial" w:cs="Arial"/>
          <w:sz w:val="24"/>
          <w:szCs w:val="24"/>
        </w:rPr>
        <w:t xml:space="preserve"> plătit de producător, el trebuie în</w:t>
      </w:r>
      <w:r w:rsidR="00F62655" w:rsidRPr="00F62655">
        <w:rPr>
          <w:rFonts w:ascii="Arial" w:hAnsi="Arial" w:cs="Arial"/>
          <w:sz w:val="24"/>
          <w:szCs w:val="24"/>
        </w:rPr>
        <w:t>ţ</w:t>
      </w:r>
      <w:r w:rsidRPr="00F62655">
        <w:rPr>
          <w:rFonts w:ascii="Arial" w:hAnsi="Arial" w:cs="Arial"/>
          <w:sz w:val="24"/>
          <w:szCs w:val="24"/>
        </w:rPr>
        <w:t xml:space="preserve">eles ca plată pentru serviciile prestate de lucrător </w:t>
      </w:r>
      <w:r w:rsidR="00F62655" w:rsidRPr="00F62655">
        <w:rPr>
          <w:rFonts w:ascii="Arial" w:hAnsi="Arial" w:cs="Arial"/>
          <w:sz w:val="24"/>
          <w:szCs w:val="24"/>
        </w:rPr>
        <w:t>ş</w:t>
      </w:r>
      <w:r w:rsidRPr="00F62655">
        <w:rPr>
          <w:rFonts w:ascii="Arial" w:hAnsi="Arial" w:cs="Arial"/>
          <w:sz w:val="24"/>
          <w:szCs w:val="24"/>
        </w:rPr>
        <w:t>i nu ca pre</w:t>
      </w:r>
      <w:r w:rsidR="00F62655" w:rsidRPr="00F62655">
        <w:rPr>
          <w:rFonts w:ascii="Arial" w:hAnsi="Arial" w:cs="Arial"/>
          <w:sz w:val="24"/>
          <w:szCs w:val="24"/>
        </w:rPr>
        <w:t>ţ</w:t>
      </w:r>
      <w:r w:rsidRPr="00F62655">
        <w:rPr>
          <w:rFonts w:ascii="Arial" w:hAnsi="Arial" w:cs="Arial"/>
          <w:sz w:val="24"/>
          <w:szCs w:val="24"/>
        </w:rPr>
        <w:t xml:space="preserve"> al muncii sau al for</w:t>
      </w:r>
      <w:r w:rsidR="00F62655" w:rsidRPr="00F62655">
        <w:rPr>
          <w:rFonts w:ascii="Arial" w:hAnsi="Arial" w:cs="Arial"/>
          <w:sz w:val="24"/>
          <w:szCs w:val="24"/>
        </w:rPr>
        <w:t>ţ</w:t>
      </w:r>
      <w:r w:rsidRPr="00F62655">
        <w:rPr>
          <w:rFonts w:ascii="Arial" w:hAnsi="Arial" w:cs="Arial"/>
          <w:sz w:val="24"/>
          <w:szCs w:val="24"/>
        </w:rPr>
        <w:t>ei de muncă. Lucrătorul rămâne proprietarul fo</w:t>
      </w:r>
      <w:r w:rsidR="00474EAB" w:rsidRPr="00F62655">
        <w:rPr>
          <w:rFonts w:ascii="Arial" w:hAnsi="Arial" w:cs="Arial"/>
          <w:sz w:val="24"/>
          <w:szCs w:val="24"/>
        </w:rPr>
        <w:t>r</w:t>
      </w:r>
      <w:r w:rsidR="00F62655" w:rsidRPr="00F62655">
        <w:rPr>
          <w:rFonts w:ascii="Arial" w:hAnsi="Arial" w:cs="Arial"/>
          <w:sz w:val="24"/>
          <w:szCs w:val="24"/>
        </w:rPr>
        <w:t>ţ</w:t>
      </w:r>
      <w:r w:rsidR="00474EAB" w:rsidRPr="00F62655">
        <w:rPr>
          <w:rFonts w:ascii="Arial" w:hAnsi="Arial" w:cs="Arial"/>
          <w:sz w:val="24"/>
          <w:szCs w:val="24"/>
        </w:rPr>
        <w:t xml:space="preserve">ei sale de muncă </w:t>
      </w:r>
      <w:r w:rsidR="00F62655" w:rsidRPr="00F62655">
        <w:rPr>
          <w:rFonts w:ascii="Arial" w:hAnsi="Arial" w:cs="Arial"/>
          <w:sz w:val="24"/>
          <w:szCs w:val="24"/>
        </w:rPr>
        <w:t>ş</w:t>
      </w:r>
      <w:r w:rsidR="00474EAB" w:rsidRPr="00F62655">
        <w:rPr>
          <w:rFonts w:ascii="Arial" w:hAnsi="Arial" w:cs="Arial"/>
          <w:sz w:val="24"/>
          <w:szCs w:val="24"/>
        </w:rPr>
        <w:t>i după ce s-</w:t>
      </w:r>
      <w:r w:rsidRPr="00F62655">
        <w:rPr>
          <w:rFonts w:ascii="Arial" w:hAnsi="Arial" w:cs="Arial"/>
          <w:sz w:val="24"/>
          <w:szCs w:val="24"/>
        </w:rPr>
        <w:t>a angajat. El a încheiat un contract de muncă în care sunt prevăzute obliga</w:t>
      </w:r>
      <w:r w:rsidR="00F62655" w:rsidRPr="00F62655">
        <w:rPr>
          <w:rFonts w:ascii="Arial" w:hAnsi="Arial" w:cs="Arial"/>
          <w:sz w:val="24"/>
          <w:szCs w:val="24"/>
        </w:rPr>
        <w:t>ţ</w:t>
      </w:r>
      <w:r w:rsidRPr="00F62655">
        <w:rPr>
          <w:rFonts w:ascii="Arial" w:hAnsi="Arial" w:cs="Arial"/>
          <w:sz w:val="24"/>
          <w:szCs w:val="24"/>
        </w:rPr>
        <w:t xml:space="preserve">iile de muncă </w:t>
      </w:r>
      <w:r w:rsidR="00F62655" w:rsidRPr="00F62655">
        <w:rPr>
          <w:rFonts w:ascii="Arial" w:hAnsi="Arial" w:cs="Arial"/>
          <w:sz w:val="24"/>
          <w:szCs w:val="24"/>
        </w:rPr>
        <w:t>ş</w:t>
      </w:r>
      <w:r w:rsidRPr="00F62655">
        <w:rPr>
          <w:rFonts w:ascii="Arial" w:hAnsi="Arial" w:cs="Arial"/>
          <w:sz w:val="24"/>
          <w:szCs w:val="24"/>
        </w:rPr>
        <w:t>i condi</w:t>
      </w:r>
      <w:r w:rsidR="00F62655" w:rsidRPr="00F62655">
        <w:rPr>
          <w:rFonts w:ascii="Arial" w:hAnsi="Arial" w:cs="Arial"/>
          <w:sz w:val="24"/>
          <w:szCs w:val="24"/>
        </w:rPr>
        <w:t>ţ</w:t>
      </w:r>
      <w:r w:rsidRPr="00F62655">
        <w:rPr>
          <w:rFonts w:ascii="Arial" w:hAnsi="Arial" w:cs="Arial"/>
          <w:sz w:val="24"/>
          <w:szCs w:val="24"/>
        </w:rPr>
        <w:t>iile în care se va achita de aceste obliga</w:t>
      </w:r>
      <w:r w:rsidR="00F62655" w:rsidRPr="00F62655">
        <w:rPr>
          <w:rFonts w:ascii="Arial" w:hAnsi="Arial" w:cs="Arial"/>
          <w:sz w:val="24"/>
          <w:szCs w:val="24"/>
        </w:rPr>
        <w:t>ţ</w:t>
      </w:r>
      <w:r w:rsidRPr="00F62655">
        <w:rPr>
          <w:rFonts w:ascii="Arial" w:hAnsi="Arial" w:cs="Arial"/>
          <w:sz w:val="24"/>
          <w:szCs w:val="24"/>
        </w:rPr>
        <w:t>ii. În afa</w:t>
      </w:r>
      <w:r w:rsidR="00E74517">
        <w:rPr>
          <w:rFonts w:ascii="Arial" w:hAnsi="Arial" w:cs="Arial"/>
          <w:sz w:val="24"/>
          <w:szCs w:val="24"/>
        </w:rPr>
        <w:t>ra timpului de muncă cheltuit în</w:t>
      </w:r>
      <w:r w:rsidRPr="00F62655">
        <w:rPr>
          <w:rFonts w:ascii="Arial" w:hAnsi="Arial" w:cs="Arial"/>
          <w:sz w:val="24"/>
          <w:szCs w:val="24"/>
        </w:rPr>
        <w:t xml:space="preserve"> întreprindere, lucrătorul dispune de for</w:t>
      </w:r>
      <w:r w:rsidR="00F62655" w:rsidRPr="00F62655">
        <w:rPr>
          <w:rFonts w:ascii="Arial" w:hAnsi="Arial" w:cs="Arial"/>
          <w:sz w:val="24"/>
          <w:szCs w:val="24"/>
        </w:rPr>
        <w:t>ţ</w:t>
      </w:r>
      <w:r w:rsidRPr="00F62655">
        <w:rPr>
          <w:rFonts w:ascii="Arial" w:hAnsi="Arial" w:cs="Arial"/>
          <w:sz w:val="24"/>
          <w:szCs w:val="24"/>
        </w:rPr>
        <w:t xml:space="preserve">a sa de muncă </w:t>
      </w:r>
      <w:r w:rsidR="00F62655" w:rsidRPr="00F62655">
        <w:rPr>
          <w:rFonts w:ascii="Arial" w:hAnsi="Arial" w:cs="Arial"/>
          <w:sz w:val="24"/>
          <w:szCs w:val="24"/>
        </w:rPr>
        <w:t>ş</w:t>
      </w:r>
      <w:r w:rsidRPr="00F62655">
        <w:rPr>
          <w:rFonts w:ascii="Arial" w:hAnsi="Arial" w:cs="Arial"/>
          <w:sz w:val="24"/>
          <w:szCs w:val="24"/>
        </w:rPr>
        <w:t>i poate să o utilizeze după cum crede de cuviin</w:t>
      </w:r>
      <w:r w:rsidR="00F62655" w:rsidRPr="00F62655">
        <w:rPr>
          <w:rFonts w:ascii="Arial" w:hAnsi="Arial" w:cs="Arial"/>
          <w:sz w:val="24"/>
          <w:szCs w:val="24"/>
        </w:rPr>
        <w:t>ţ</w:t>
      </w:r>
      <w:r w:rsidRPr="00F62655">
        <w:rPr>
          <w:rFonts w:ascii="Arial" w:hAnsi="Arial" w:cs="Arial"/>
          <w:sz w:val="24"/>
          <w:szCs w:val="24"/>
        </w:rPr>
        <w:t>ă: poate desfă</w:t>
      </w:r>
      <w:r w:rsidR="00F62655" w:rsidRPr="00F62655">
        <w:rPr>
          <w:rFonts w:ascii="Arial" w:hAnsi="Arial" w:cs="Arial"/>
          <w:sz w:val="24"/>
          <w:szCs w:val="24"/>
        </w:rPr>
        <w:t>ş</w:t>
      </w:r>
      <w:r w:rsidRPr="00F62655">
        <w:rPr>
          <w:rFonts w:ascii="Arial" w:hAnsi="Arial" w:cs="Arial"/>
          <w:sz w:val="24"/>
          <w:szCs w:val="24"/>
        </w:rPr>
        <w:t xml:space="preserve">ura munci suplimentare, </w:t>
      </w:r>
      <w:r w:rsidR="00982EAD" w:rsidRPr="00F62655">
        <w:rPr>
          <w:rFonts w:ascii="Arial" w:hAnsi="Arial" w:cs="Arial"/>
          <w:sz w:val="24"/>
          <w:szCs w:val="24"/>
        </w:rPr>
        <w:t xml:space="preserve"> poate presta muncă la domiciliu etc.</w:t>
      </w:r>
    </w:p>
    <w:p w:rsidR="00982EAD" w:rsidRPr="00F62655" w:rsidRDefault="00982EAD" w:rsidP="009964C1">
      <w:pPr>
        <w:spacing w:before="60" w:after="0" w:line="240" w:lineRule="auto"/>
        <w:ind w:firstLine="851"/>
        <w:jc w:val="both"/>
        <w:rPr>
          <w:rFonts w:ascii="Arial" w:hAnsi="Arial" w:cs="Arial"/>
          <w:sz w:val="24"/>
          <w:szCs w:val="24"/>
        </w:rPr>
      </w:pPr>
      <w:r w:rsidRPr="00F62655">
        <w:rPr>
          <w:rFonts w:ascii="Arial" w:hAnsi="Arial" w:cs="Arial"/>
          <w:b/>
          <w:i/>
          <w:sz w:val="24"/>
          <w:szCs w:val="24"/>
        </w:rPr>
        <w:t>Salariul este venitul ob</w:t>
      </w:r>
      <w:r w:rsidR="00F62655" w:rsidRPr="00F62655">
        <w:rPr>
          <w:rFonts w:ascii="Arial" w:hAnsi="Arial" w:cs="Arial"/>
          <w:b/>
          <w:i/>
          <w:sz w:val="24"/>
          <w:szCs w:val="24"/>
        </w:rPr>
        <w:t>ţ</w:t>
      </w:r>
      <w:r w:rsidRPr="00F62655">
        <w:rPr>
          <w:rFonts w:ascii="Arial" w:hAnsi="Arial" w:cs="Arial"/>
          <w:b/>
          <w:i/>
          <w:sz w:val="24"/>
          <w:szCs w:val="24"/>
        </w:rPr>
        <w:t>inut prin muncă.</w:t>
      </w:r>
    </w:p>
    <w:p w:rsidR="006113EE" w:rsidRPr="00F62655" w:rsidRDefault="006113EE" w:rsidP="009964C1">
      <w:pPr>
        <w:spacing w:before="60" w:after="0" w:line="240" w:lineRule="auto"/>
        <w:ind w:firstLine="851"/>
        <w:jc w:val="both"/>
        <w:rPr>
          <w:rFonts w:ascii="Arial" w:hAnsi="Arial" w:cs="Arial"/>
          <w:sz w:val="24"/>
          <w:szCs w:val="24"/>
        </w:rPr>
      </w:pPr>
      <w:r w:rsidRPr="00F62655">
        <w:rPr>
          <w:rFonts w:ascii="Arial" w:hAnsi="Arial" w:cs="Arial"/>
          <w:sz w:val="24"/>
          <w:szCs w:val="24"/>
        </w:rPr>
        <w:t>Salariul este o formă de venit. El revine posesorului for</w:t>
      </w:r>
      <w:r w:rsidR="00F62655" w:rsidRPr="00F62655">
        <w:rPr>
          <w:rFonts w:ascii="Arial" w:hAnsi="Arial" w:cs="Arial"/>
          <w:sz w:val="24"/>
          <w:szCs w:val="24"/>
        </w:rPr>
        <w:t>ţ</w:t>
      </w:r>
      <w:r w:rsidRPr="00F62655">
        <w:rPr>
          <w:rFonts w:ascii="Arial" w:hAnsi="Arial" w:cs="Arial"/>
          <w:sz w:val="24"/>
          <w:szCs w:val="24"/>
        </w:rPr>
        <w:t>ei de muncă în schimbul muncii desfă</w:t>
      </w:r>
      <w:r w:rsidR="00F62655" w:rsidRPr="00F62655">
        <w:rPr>
          <w:rFonts w:ascii="Arial" w:hAnsi="Arial" w:cs="Arial"/>
          <w:sz w:val="24"/>
          <w:szCs w:val="24"/>
        </w:rPr>
        <w:t>ş</w:t>
      </w:r>
      <w:r w:rsidRPr="00F62655">
        <w:rPr>
          <w:rFonts w:ascii="Arial" w:hAnsi="Arial" w:cs="Arial"/>
          <w:sz w:val="24"/>
          <w:szCs w:val="24"/>
        </w:rPr>
        <w:t xml:space="preserve">urate </w:t>
      </w:r>
      <w:r w:rsidR="00F62655" w:rsidRPr="00F62655">
        <w:rPr>
          <w:rFonts w:ascii="Arial" w:hAnsi="Arial" w:cs="Arial"/>
          <w:sz w:val="24"/>
          <w:szCs w:val="24"/>
        </w:rPr>
        <w:t>ş</w:t>
      </w:r>
      <w:r w:rsidRPr="00F62655">
        <w:rPr>
          <w:rFonts w:ascii="Arial" w:hAnsi="Arial" w:cs="Arial"/>
          <w:sz w:val="24"/>
          <w:szCs w:val="24"/>
        </w:rPr>
        <w:t>i permite acestuia să î</w:t>
      </w:r>
      <w:r w:rsidR="00F62655" w:rsidRPr="00F62655">
        <w:rPr>
          <w:rFonts w:ascii="Arial" w:hAnsi="Arial" w:cs="Arial"/>
          <w:sz w:val="24"/>
          <w:szCs w:val="24"/>
        </w:rPr>
        <w:t>ş</w:t>
      </w:r>
      <w:r w:rsidRPr="00F62655">
        <w:rPr>
          <w:rFonts w:ascii="Arial" w:hAnsi="Arial" w:cs="Arial"/>
          <w:sz w:val="24"/>
          <w:szCs w:val="24"/>
        </w:rPr>
        <w:t>i satisfacă trebuin</w:t>
      </w:r>
      <w:r w:rsidR="00F62655" w:rsidRPr="00F62655">
        <w:rPr>
          <w:rFonts w:ascii="Arial" w:hAnsi="Arial" w:cs="Arial"/>
          <w:sz w:val="24"/>
          <w:szCs w:val="24"/>
        </w:rPr>
        <w:t>ţ</w:t>
      </w:r>
      <w:r w:rsidRPr="00F62655">
        <w:rPr>
          <w:rFonts w:ascii="Arial" w:hAnsi="Arial" w:cs="Arial"/>
          <w:sz w:val="24"/>
          <w:szCs w:val="24"/>
        </w:rPr>
        <w:t xml:space="preserve">ele </w:t>
      </w:r>
      <w:r w:rsidR="00F62655" w:rsidRPr="00F62655">
        <w:rPr>
          <w:rFonts w:ascii="Arial" w:hAnsi="Arial" w:cs="Arial"/>
          <w:sz w:val="24"/>
          <w:szCs w:val="24"/>
        </w:rPr>
        <w:t>ş</w:t>
      </w:r>
      <w:r w:rsidRPr="00F62655">
        <w:rPr>
          <w:rFonts w:ascii="Arial" w:hAnsi="Arial" w:cs="Arial"/>
          <w:sz w:val="24"/>
          <w:szCs w:val="24"/>
        </w:rPr>
        <w:t>i să ducă o via</w:t>
      </w:r>
      <w:r w:rsidR="00F62655" w:rsidRPr="00F62655">
        <w:rPr>
          <w:rFonts w:ascii="Arial" w:hAnsi="Arial" w:cs="Arial"/>
          <w:sz w:val="24"/>
          <w:szCs w:val="24"/>
        </w:rPr>
        <w:t>ţ</w:t>
      </w:r>
      <w:r w:rsidRPr="00F62655">
        <w:rPr>
          <w:rFonts w:ascii="Arial" w:hAnsi="Arial" w:cs="Arial"/>
          <w:sz w:val="24"/>
          <w:szCs w:val="24"/>
        </w:rPr>
        <w:t>ă normală. Salariul reprezintă motiva</w:t>
      </w:r>
      <w:r w:rsidR="00F62655" w:rsidRPr="00F62655">
        <w:rPr>
          <w:rFonts w:ascii="Arial" w:hAnsi="Arial" w:cs="Arial"/>
          <w:sz w:val="24"/>
          <w:szCs w:val="24"/>
        </w:rPr>
        <w:t>ţ</w:t>
      </w:r>
      <w:r w:rsidRPr="00F62655">
        <w:rPr>
          <w:rFonts w:ascii="Arial" w:hAnsi="Arial" w:cs="Arial"/>
          <w:sz w:val="24"/>
          <w:szCs w:val="24"/>
        </w:rPr>
        <w:t>ia muncii.</w:t>
      </w:r>
    </w:p>
    <w:p w:rsidR="00474EAB" w:rsidRPr="00F62655" w:rsidRDefault="00474EAB" w:rsidP="009964C1">
      <w:pPr>
        <w:spacing w:before="60" w:after="0" w:line="240" w:lineRule="auto"/>
        <w:ind w:firstLine="851"/>
        <w:jc w:val="both"/>
        <w:rPr>
          <w:rFonts w:ascii="Arial" w:hAnsi="Arial" w:cs="Arial"/>
          <w:sz w:val="24"/>
          <w:szCs w:val="24"/>
        </w:rPr>
      </w:pPr>
      <w:r w:rsidRPr="00F62655">
        <w:rPr>
          <w:rFonts w:ascii="Arial" w:hAnsi="Arial" w:cs="Arial"/>
          <w:sz w:val="24"/>
          <w:szCs w:val="24"/>
        </w:rPr>
        <w:t>În România, cea mai mare parte a popula</w:t>
      </w:r>
      <w:r w:rsidR="00F62655" w:rsidRPr="00F62655">
        <w:rPr>
          <w:rFonts w:ascii="Arial" w:hAnsi="Arial" w:cs="Arial"/>
          <w:sz w:val="24"/>
          <w:szCs w:val="24"/>
        </w:rPr>
        <w:t>ţ</w:t>
      </w:r>
      <w:r w:rsidRPr="00F62655">
        <w:rPr>
          <w:rFonts w:ascii="Arial" w:hAnsi="Arial" w:cs="Arial"/>
          <w:sz w:val="24"/>
          <w:szCs w:val="24"/>
        </w:rPr>
        <w:t>iei ob</w:t>
      </w:r>
      <w:r w:rsidR="00F62655" w:rsidRPr="00F62655">
        <w:rPr>
          <w:rFonts w:ascii="Arial" w:hAnsi="Arial" w:cs="Arial"/>
          <w:sz w:val="24"/>
          <w:szCs w:val="24"/>
        </w:rPr>
        <w:t>ţ</w:t>
      </w:r>
      <w:r w:rsidRPr="00F62655">
        <w:rPr>
          <w:rFonts w:ascii="Arial" w:hAnsi="Arial" w:cs="Arial"/>
          <w:sz w:val="24"/>
          <w:szCs w:val="24"/>
        </w:rPr>
        <w:t>ine venituri sub formă de salariu (figura de mai jos).</w:t>
      </w:r>
    </w:p>
    <w:p w:rsidR="00474EAB" w:rsidRPr="00F62655" w:rsidRDefault="00474EAB">
      <w:pPr>
        <w:rPr>
          <w:rFonts w:ascii="Arial" w:hAnsi="Arial" w:cs="Arial"/>
        </w:rPr>
      </w:pPr>
    </w:p>
    <w:p w:rsidR="006113EE" w:rsidRDefault="008532F3" w:rsidP="00697EC9">
      <w:pPr>
        <w:jc w:val="center"/>
        <w:rPr>
          <w:rFonts w:ascii="Arial" w:hAnsi="Arial" w:cs="Arial"/>
          <w:noProof/>
          <w:lang w:eastAsia="ro-RO"/>
        </w:rPr>
      </w:pPr>
      <w:r w:rsidRPr="008532F3">
        <w:rPr>
          <w:rFonts w:ascii="Arial" w:hAnsi="Arial" w:cs="Arial"/>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omp_i.jpg" style="width:198.75pt;height:198.75pt;visibility:visible">
            <v:imagedata r:id="rId7" o:title="comp_i"/>
          </v:shape>
        </w:pict>
      </w:r>
    </w:p>
    <w:p w:rsidR="00266670" w:rsidRDefault="00266670" w:rsidP="00697EC9">
      <w:pPr>
        <w:jc w:val="center"/>
        <w:rPr>
          <w:rFonts w:ascii="Arial" w:hAnsi="Arial" w:cs="Arial"/>
          <w:noProof/>
          <w:lang w:eastAsia="ro-RO"/>
        </w:rPr>
      </w:pPr>
    </w:p>
    <w:p w:rsidR="00266670" w:rsidRPr="00266670" w:rsidRDefault="00266670" w:rsidP="00266670">
      <w:pPr>
        <w:rPr>
          <w:rFonts w:ascii="Arial" w:hAnsi="Arial" w:cs="Arial"/>
          <w:b/>
          <w:noProof/>
          <w:lang w:eastAsia="ro-RO"/>
        </w:rPr>
      </w:pPr>
      <w:r>
        <w:rPr>
          <w:rFonts w:ascii="Arial" w:hAnsi="Arial" w:cs="Arial"/>
          <w:noProof/>
          <w:lang w:eastAsia="ro-RO"/>
        </w:rPr>
        <w:tab/>
      </w:r>
      <w:r>
        <w:rPr>
          <w:rFonts w:ascii="Arial" w:hAnsi="Arial" w:cs="Arial"/>
          <w:b/>
          <w:noProof/>
          <w:lang w:eastAsia="ro-RO"/>
        </w:rPr>
        <w:t>TITLUL 2</w:t>
      </w:r>
    </w:p>
    <w:p w:rsidR="00266670" w:rsidRPr="00F62655" w:rsidRDefault="00266670" w:rsidP="00266670">
      <w:pPr>
        <w:spacing w:before="60" w:after="0" w:line="240" w:lineRule="auto"/>
        <w:ind w:firstLine="851"/>
        <w:jc w:val="both"/>
        <w:rPr>
          <w:rFonts w:ascii="Arial" w:hAnsi="Arial" w:cs="Arial"/>
          <w:sz w:val="24"/>
          <w:szCs w:val="24"/>
        </w:rPr>
      </w:pPr>
      <w:r w:rsidRPr="00F62655">
        <w:rPr>
          <w:rFonts w:ascii="Arial" w:hAnsi="Arial" w:cs="Arial"/>
          <w:b/>
          <w:i/>
          <w:sz w:val="24"/>
          <w:szCs w:val="24"/>
        </w:rPr>
        <w:t>Salariul se prezintă sub două forme: salariul nominal şi salariul real.</w:t>
      </w:r>
      <w:r w:rsidRPr="00F62655">
        <w:rPr>
          <w:rFonts w:ascii="Arial" w:hAnsi="Arial" w:cs="Arial"/>
          <w:b/>
          <w:sz w:val="24"/>
          <w:szCs w:val="24"/>
        </w:rPr>
        <w:t xml:space="preserve"> Salariul nominal reprezintă suma de bani primită de lucrător, în timp ce salariul real reprezintă cantitatea de bunuri şi servicii ce poate fi cumpărată cu salariul nominal, cu alte cuvinte, puterea de cumpărare a salariului nominal. </w:t>
      </w:r>
      <w:r w:rsidRPr="00F62655">
        <w:rPr>
          <w:rFonts w:ascii="Arial" w:hAnsi="Arial" w:cs="Arial"/>
          <w:sz w:val="24"/>
          <w:szCs w:val="24"/>
        </w:rPr>
        <w:t>[...]</w:t>
      </w:r>
    </w:p>
    <w:p w:rsidR="00266670" w:rsidRPr="00F62655" w:rsidRDefault="00266670" w:rsidP="00266670">
      <w:pPr>
        <w:spacing w:before="60" w:after="0" w:line="240" w:lineRule="auto"/>
        <w:ind w:firstLine="851"/>
        <w:jc w:val="both"/>
        <w:rPr>
          <w:rFonts w:ascii="Arial" w:hAnsi="Arial" w:cs="Arial"/>
          <w:sz w:val="24"/>
          <w:szCs w:val="24"/>
        </w:rPr>
      </w:pPr>
      <w:r w:rsidRPr="00F62655">
        <w:rPr>
          <w:rFonts w:ascii="Arial" w:hAnsi="Arial" w:cs="Arial"/>
          <w:sz w:val="24"/>
          <w:szCs w:val="24"/>
        </w:rPr>
        <w:t xml:space="preserve">Salariul real depinde de salariul nominal şi de preţurile bunurilor de consum. La un anumit nivel al preţurilor, dacă salariul nominal creşte, creşte şi </w:t>
      </w:r>
      <w:r w:rsidRPr="00F62655">
        <w:rPr>
          <w:rFonts w:ascii="Arial" w:hAnsi="Arial" w:cs="Arial"/>
          <w:sz w:val="24"/>
          <w:szCs w:val="24"/>
        </w:rPr>
        <w:lastRenderedPageBreak/>
        <w:t xml:space="preserve">salariul real. Aşadar, </w:t>
      </w:r>
      <w:r w:rsidRPr="00F62655">
        <w:rPr>
          <w:rFonts w:ascii="Arial" w:hAnsi="Arial" w:cs="Arial"/>
          <w:b/>
          <w:sz w:val="24"/>
          <w:szCs w:val="24"/>
        </w:rPr>
        <w:t>între salariul nominal şi salariul real există o relaţie directă. Preţurile influenţează în sens invers salariul real:</w:t>
      </w:r>
      <w:r w:rsidRPr="00F62655">
        <w:rPr>
          <w:rFonts w:ascii="Arial" w:hAnsi="Arial" w:cs="Arial"/>
          <w:sz w:val="24"/>
          <w:szCs w:val="24"/>
        </w:rPr>
        <w:t xml:space="preserve"> creşterea preţurilor determină scăderea salariului real, iar scăderea lor determină creşterea salariului real. [...]</w:t>
      </w:r>
    </w:p>
    <w:p w:rsidR="00266670" w:rsidRPr="00F62655" w:rsidRDefault="00266670" w:rsidP="00266670">
      <w:pPr>
        <w:spacing w:before="60" w:after="0" w:line="240" w:lineRule="auto"/>
        <w:ind w:firstLine="851"/>
        <w:jc w:val="both"/>
        <w:rPr>
          <w:rFonts w:ascii="Arial" w:hAnsi="Arial" w:cs="Arial"/>
          <w:sz w:val="24"/>
          <w:szCs w:val="24"/>
        </w:rPr>
      </w:pPr>
      <w:r w:rsidRPr="00F62655">
        <w:rPr>
          <w:rFonts w:ascii="Arial" w:hAnsi="Arial" w:cs="Arial"/>
          <w:sz w:val="24"/>
          <w:szCs w:val="24"/>
        </w:rPr>
        <w:t xml:space="preserve">Salariile diferă de la un lucrător la altul, de la o întreprindere la alta şi chiar de la o ţară la alta. </w:t>
      </w:r>
    </w:p>
    <w:p w:rsidR="00266670" w:rsidRPr="00F62655" w:rsidRDefault="00266670" w:rsidP="00266670">
      <w:pPr>
        <w:spacing w:before="60" w:after="0" w:line="240" w:lineRule="auto"/>
        <w:ind w:firstLine="851"/>
        <w:jc w:val="both"/>
        <w:rPr>
          <w:rFonts w:ascii="Arial" w:hAnsi="Arial" w:cs="Arial"/>
          <w:sz w:val="24"/>
          <w:szCs w:val="24"/>
        </w:rPr>
      </w:pPr>
      <w:r w:rsidRPr="00F62655">
        <w:rPr>
          <w:rFonts w:ascii="Arial" w:hAnsi="Arial" w:cs="Arial"/>
          <w:sz w:val="24"/>
          <w:szCs w:val="24"/>
        </w:rPr>
        <w:t>Între salarii există diferenţe foarte mari. Locurile de muncă nu sunt echivalente, după cum nici lucrătorii nu formează un grup omogen. Locurile de muncă se diferenţiază în funcţie de tipul de activitate, de satisfacţia muncii, de condiţiile de muncă, de locul unde este amplasată întreprinderea. Aşa se explică faptul că unele locuri de muncă sunt mai atractive decât altele şi, prin urmare, se vor ocupa mai uşor. Locurile de muncă mai puţin atractive, de exemplu cele care presupun munci dificile în subteran sau la mare înălţime</w:t>
      </w:r>
      <w:r>
        <w:rPr>
          <w:rFonts w:ascii="Arial" w:hAnsi="Arial" w:cs="Arial"/>
          <w:sz w:val="24"/>
          <w:szCs w:val="24"/>
        </w:rPr>
        <w:t>,</w:t>
      </w:r>
      <w:r w:rsidRPr="00F62655">
        <w:rPr>
          <w:rFonts w:ascii="Arial" w:hAnsi="Arial" w:cs="Arial"/>
          <w:sz w:val="24"/>
          <w:szCs w:val="24"/>
        </w:rPr>
        <w:t xml:space="preserve"> se vor ocupa mai greu. Pentru a atrage lucrători, angajatorii trebuie să plătească salarii mai mari. Unele profesii presupun abilităţi deosebite, talent, creativitate, calităţi întâlnite la un număr restrâns de lucrători. Acestora li se plătesc salarii mai mari. [...]</w:t>
      </w:r>
    </w:p>
    <w:p w:rsidR="00266670" w:rsidRDefault="00266670" w:rsidP="00266670">
      <w:pPr>
        <w:spacing w:before="60" w:after="0" w:line="240" w:lineRule="auto"/>
        <w:ind w:firstLine="851"/>
        <w:jc w:val="both"/>
        <w:rPr>
          <w:rFonts w:ascii="Arial" w:hAnsi="Arial" w:cs="Arial"/>
          <w:b/>
          <w:i/>
          <w:sz w:val="24"/>
          <w:szCs w:val="24"/>
        </w:rPr>
      </w:pPr>
    </w:p>
    <w:p w:rsidR="00266670" w:rsidRDefault="00266670" w:rsidP="00266670">
      <w:pPr>
        <w:spacing w:before="60" w:after="0" w:line="240" w:lineRule="auto"/>
        <w:ind w:firstLine="851"/>
        <w:jc w:val="both"/>
        <w:rPr>
          <w:rFonts w:ascii="Arial" w:hAnsi="Arial" w:cs="Arial"/>
          <w:b/>
          <w:i/>
          <w:sz w:val="24"/>
          <w:szCs w:val="24"/>
        </w:rPr>
      </w:pPr>
    </w:p>
    <w:p w:rsidR="00266670" w:rsidRPr="00266670" w:rsidRDefault="00266670" w:rsidP="00266670">
      <w:pPr>
        <w:ind w:firstLine="708"/>
        <w:rPr>
          <w:rFonts w:ascii="Arial" w:hAnsi="Arial" w:cs="Arial"/>
          <w:b/>
          <w:noProof/>
          <w:lang w:eastAsia="ro-RO"/>
        </w:rPr>
      </w:pPr>
      <w:r>
        <w:rPr>
          <w:rFonts w:ascii="Arial" w:hAnsi="Arial" w:cs="Arial"/>
          <w:b/>
          <w:noProof/>
          <w:lang w:eastAsia="ro-RO"/>
        </w:rPr>
        <w:t xml:space="preserve">TITLUL </w:t>
      </w:r>
      <w:r w:rsidR="00367C15">
        <w:rPr>
          <w:rFonts w:ascii="Arial" w:hAnsi="Arial" w:cs="Arial"/>
          <w:b/>
          <w:noProof/>
          <w:lang w:eastAsia="ro-RO"/>
        </w:rPr>
        <w:t>3</w:t>
      </w:r>
    </w:p>
    <w:p w:rsidR="00266670" w:rsidRDefault="00266670" w:rsidP="00266670">
      <w:pPr>
        <w:spacing w:before="60" w:after="0" w:line="240" w:lineRule="auto"/>
        <w:ind w:firstLine="851"/>
        <w:jc w:val="both"/>
        <w:rPr>
          <w:rFonts w:ascii="Arial" w:hAnsi="Arial" w:cs="Arial"/>
          <w:b/>
          <w:i/>
          <w:sz w:val="24"/>
          <w:szCs w:val="24"/>
        </w:rPr>
      </w:pPr>
    </w:p>
    <w:p w:rsidR="00266670" w:rsidRDefault="00266670" w:rsidP="00266670">
      <w:pPr>
        <w:spacing w:before="60" w:after="0" w:line="240" w:lineRule="auto"/>
        <w:ind w:firstLine="851"/>
        <w:jc w:val="both"/>
        <w:rPr>
          <w:rFonts w:ascii="Arial" w:hAnsi="Arial" w:cs="Arial"/>
          <w:b/>
          <w:i/>
          <w:sz w:val="24"/>
          <w:szCs w:val="24"/>
        </w:rPr>
      </w:pPr>
    </w:p>
    <w:p w:rsidR="00266670" w:rsidRPr="00F62655" w:rsidRDefault="00266670" w:rsidP="00266670">
      <w:pPr>
        <w:spacing w:before="60" w:after="0" w:line="240" w:lineRule="auto"/>
        <w:ind w:firstLine="851"/>
        <w:jc w:val="both"/>
        <w:rPr>
          <w:rFonts w:ascii="Arial" w:hAnsi="Arial" w:cs="Arial"/>
          <w:b/>
          <w:i/>
          <w:sz w:val="24"/>
          <w:szCs w:val="24"/>
        </w:rPr>
      </w:pPr>
      <w:r w:rsidRPr="00F62655">
        <w:rPr>
          <w:rFonts w:ascii="Arial" w:hAnsi="Arial" w:cs="Arial"/>
          <w:b/>
          <w:i/>
          <w:sz w:val="24"/>
          <w:szCs w:val="24"/>
        </w:rPr>
        <w:t>Nivelul salariilor depinde de cererea şi oferta de muncă, de productivitatea muncii şi de negocier</w:t>
      </w:r>
      <w:r>
        <w:rPr>
          <w:rFonts w:ascii="Arial" w:hAnsi="Arial" w:cs="Arial"/>
          <w:b/>
          <w:i/>
          <w:sz w:val="24"/>
          <w:szCs w:val="24"/>
        </w:rPr>
        <w:t>i</w:t>
      </w:r>
      <w:r w:rsidRPr="00F62655">
        <w:rPr>
          <w:rFonts w:ascii="Arial" w:hAnsi="Arial" w:cs="Arial"/>
          <w:b/>
          <w:i/>
          <w:sz w:val="24"/>
          <w:szCs w:val="24"/>
        </w:rPr>
        <w:t>le purtate de sindicate.</w:t>
      </w:r>
    </w:p>
    <w:p w:rsidR="00266670" w:rsidRPr="00F62655" w:rsidRDefault="00266670" w:rsidP="00266670">
      <w:pPr>
        <w:pStyle w:val="ListParagraph"/>
        <w:numPr>
          <w:ilvl w:val="0"/>
          <w:numId w:val="1"/>
        </w:numPr>
        <w:spacing w:before="60" w:after="0" w:line="240" w:lineRule="auto"/>
        <w:jc w:val="both"/>
        <w:rPr>
          <w:rFonts w:ascii="Arial" w:hAnsi="Arial" w:cs="Arial"/>
          <w:b/>
          <w:sz w:val="24"/>
          <w:szCs w:val="24"/>
        </w:rPr>
      </w:pPr>
      <w:r w:rsidRPr="00F62655">
        <w:rPr>
          <w:rFonts w:ascii="Arial" w:hAnsi="Arial" w:cs="Arial"/>
          <w:b/>
          <w:sz w:val="24"/>
          <w:szCs w:val="24"/>
        </w:rPr>
        <w:t>Cererea şi oferta de muncă</w:t>
      </w:r>
    </w:p>
    <w:p w:rsidR="00266670" w:rsidRPr="00F62655" w:rsidRDefault="00266670" w:rsidP="00266670">
      <w:pPr>
        <w:pStyle w:val="ListParagraph"/>
        <w:numPr>
          <w:ilvl w:val="1"/>
          <w:numId w:val="2"/>
        </w:numPr>
        <w:spacing w:before="60" w:after="0" w:line="240" w:lineRule="auto"/>
        <w:jc w:val="both"/>
        <w:rPr>
          <w:rFonts w:ascii="Arial" w:hAnsi="Arial" w:cs="Arial"/>
          <w:sz w:val="24"/>
          <w:szCs w:val="24"/>
        </w:rPr>
      </w:pPr>
      <w:r w:rsidRPr="00F62655">
        <w:rPr>
          <w:rFonts w:ascii="Arial" w:hAnsi="Arial" w:cs="Arial"/>
          <w:sz w:val="24"/>
          <w:szCs w:val="24"/>
        </w:rPr>
        <w:t xml:space="preserve">Dacă cererea de muncă este mare, salariile se vor situa la un nivel </w:t>
      </w:r>
      <w:r>
        <w:rPr>
          <w:rFonts w:ascii="Arial" w:hAnsi="Arial" w:cs="Arial"/>
          <w:sz w:val="24"/>
          <w:szCs w:val="24"/>
        </w:rPr>
        <w:t>mai ridicat.</w:t>
      </w:r>
    </w:p>
    <w:p w:rsidR="00266670" w:rsidRPr="00F62655" w:rsidRDefault="00266670" w:rsidP="00266670">
      <w:pPr>
        <w:pStyle w:val="ListParagraph"/>
        <w:numPr>
          <w:ilvl w:val="1"/>
          <w:numId w:val="2"/>
        </w:numPr>
        <w:spacing w:before="60" w:after="0" w:line="240" w:lineRule="auto"/>
        <w:jc w:val="both"/>
        <w:rPr>
          <w:rFonts w:ascii="Arial" w:hAnsi="Arial" w:cs="Arial"/>
          <w:sz w:val="24"/>
          <w:szCs w:val="24"/>
        </w:rPr>
      </w:pPr>
      <w:r w:rsidRPr="00F62655">
        <w:rPr>
          <w:rFonts w:ascii="Arial" w:hAnsi="Arial" w:cs="Arial"/>
          <w:sz w:val="24"/>
          <w:szCs w:val="24"/>
        </w:rPr>
        <w:t>Întreprinderile vor fi dispuse să plătească salarii mai mari pentru a atra</w:t>
      </w:r>
      <w:r>
        <w:rPr>
          <w:rFonts w:ascii="Arial" w:hAnsi="Arial" w:cs="Arial"/>
          <w:sz w:val="24"/>
          <w:szCs w:val="24"/>
        </w:rPr>
        <w:t>ge lucrătorii de care au nevoie.</w:t>
      </w:r>
    </w:p>
    <w:p w:rsidR="00266670" w:rsidRPr="00F62655" w:rsidRDefault="00266670" w:rsidP="00266670">
      <w:pPr>
        <w:pStyle w:val="ListParagraph"/>
        <w:numPr>
          <w:ilvl w:val="1"/>
          <w:numId w:val="2"/>
        </w:numPr>
        <w:spacing w:before="60" w:after="0" w:line="240" w:lineRule="auto"/>
        <w:jc w:val="both"/>
        <w:rPr>
          <w:rFonts w:ascii="Arial" w:hAnsi="Arial" w:cs="Arial"/>
          <w:sz w:val="24"/>
          <w:szCs w:val="24"/>
        </w:rPr>
      </w:pPr>
      <w:r w:rsidRPr="00F62655">
        <w:rPr>
          <w:rFonts w:ascii="Arial" w:hAnsi="Arial" w:cs="Arial"/>
          <w:sz w:val="24"/>
          <w:szCs w:val="24"/>
        </w:rPr>
        <w:t>Invers, în condiţiile în care cererea de muncă este mică, salariile vor scădea.</w:t>
      </w:r>
    </w:p>
    <w:p w:rsidR="00266670" w:rsidRPr="00F62655" w:rsidRDefault="00266670" w:rsidP="00266670">
      <w:pPr>
        <w:pStyle w:val="ListParagraph"/>
        <w:numPr>
          <w:ilvl w:val="0"/>
          <w:numId w:val="1"/>
        </w:numPr>
        <w:spacing w:before="60" w:after="0" w:line="240" w:lineRule="auto"/>
        <w:jc w:val="both"/>
        <w:rPr>
          <w:rFonts w:ascii="Arial" w:hAnsi="Arial" w:cs="Arial"/>
          <w:b/>
          <w:sz w:val="24"/>
          <w:szCs w:val="24"/>
        </w:rPr>
      </w:pPr>
      <w:r w:rsidRPr="00F62655">
        <w:rPr>
          <w:rFonts w:ascii="Arial" w:hAnsi="Arial" w:cs="Arial"/>
          <w:b/>
          <w:sz w:val="24"/>
          <w:szCs w:val="24"/>
        </w:rPr>
        <w:t>Productivitatea muncii</w:t>
      </w:r>
    </w:p>
    <w:p w:rsidR="00266670" w:rsidRPr="00F62655" w:rsidRDefault="00266670" w:rsidP="00266670">
      <w:pPr>
        <w:pStyle w:val="ListParagraph"/>
        <w:numPr>
          <w:ilvl w:val="1"/>
          <w:numId w:val="3"/>
        </w:numPr>
        <w:spacing w:before="60" w:after="0" w:line="240" w:lineRule="auto"/>
        <w:jc w:val="both"/>
        <w:rPr>
          <w:rFonts w:ascii="Arial" w:hAnsi="Arial" w:cs="Arial"/>
          <w:sz w:val="24"/>
          <w:szCs w:val="24"/>
        </w:rPr>
      </w:pPr>
      <w:r w:rsidRPr="00F62655">
        <w:rPr>
          <w:rFonts w:ascii="Arial" w:hAnsi="Arial" w:cs="Arial"/>
          <w:sz w:val="24"/>
          <w:szCs w:val="24"/>
        </w:rPr>
        <w:t>Între nivelul salariilor şi nivelul productivităţii există o relaţ</w:t>
      </w:r>
      <w:r>
        <w:rPr>
          <w:rFonts w:ascii="Arial" w:hAnsi="Arial" w:cs="Arial"/>
          <w:sz w:val="24"/>
          <w:szCs w:val="24"/>
        </w:rPr>
        <w:t>ie directă.</w:t>
      </w:r>
    </w:p>
    <w:p w:rsidR="00266670" w:rsidRPr="00F62655" w:rsidRDefault="00266670" w:rsidP="00266670">
      <w:pPr>
        <w:pStyle w:val="ListParagraph"/>
        <w:numPr>
          <w:ilvl w:val="1"/>
          <w:numId w:val="3"/>
        </w:numPr>
        <w:spacing w:before="60" w:after="0" w:line="240" w:lineRule="auto"/>
        <w:jc w:val="both"/>
        <w:rPr>
          <w:rFonts w:ascii="Arial" w:hAnsi="Arial" w:cs="Arial"/>
          <w:sz w:val="24"/>
          <w:szCs w:val="24"/>
        </w:rPr>
      </w:pPr>
      <w:r w:rsidRPr="00F62655">
        <w:rPr>
          <w:rFonts w:ascii="Arial" w:hAnsi="Arial" w:cs="Arial"/>
          <w:sz w:val="24"/>
          <w:szCs w:val="24"/>
        </w:rPr>
        <w:t>Cu cât productivitatea este mai mare, cu atât şi cererea de muncă este mai mare, iar pe ansamblul economiei se înregistrează o creş</w:t>
      </w:r>
      <w:r>
        <w:rPr>
          <w:rFonts w:ascii="Arial" w:hAnsi="Arial" w:cs="Arial"/>
          <w:sz w:val="24"/>
          <w:szCs w:val="24"/>
        </w:rPr>
        <w:t>tere a nivelului salariilor.</w:t>
      </w:r>
    </w:p>
    <w:p w:rsidR="00266670" w:rsidRPr="00F62655" w:rsidRDefault="00266670" w:rsidP="00266670">
      <w:pPr>
        <w:pStyle w:val="ListParagraph"/>
        <w:numPr>
          <w:ilvl w:val="1"/>
          <w:numId w:val="3"/>
        </w:numPr>
        <w:spacing w:before="60" w:after="0" w:line="240" w:lineRule="auto"/>
        <w:jc w:val="both"/>
        <w:rPr>
          <w:rFonts w:ascii="Arial" w:hAnsi="Arial" w:cs="Arial"/>
          <w:sz w:val="24"/>
          <w:szCs w:val="24"/>
        </w:rPr>
      </w:pPr>
      <w:r w:rsidRPr="00F62655">
        <w:rPr>
          <w:rFonts w:ascii="Arial" w:hAnsi="Arial" w:cs="Arial"/>
          <w:sz w:val="24"/>
          <w:szCs w:val="24"/>
        </w:rPr>
        <w:t>Creşterea productivităţii permite creşterea salariului real.</w:t>
      </w:r>
    </w:p>
    <w:p w:rsidR="00266670" w:rsidRPr="00F62655" w:rsidRDefault="00266670" w:rsidP="00266670">
      <w:pPr>
        <w:pStyle w:val="ListParagraph"/>
        <w:numPr>
          <w:ilvl w:val="0"/>
          <w:numId w:val="1"/>
        </w:numPr>
        <w:spacing w:before="60" w:after="0" w:line="240" w:lineRule="auto"/>
        <w:jc w:val="both"/>
        <w:rPr>
          <w:rFonts w:ascii="Arial" w:hAnsi="Arial" w:cs="Arial"/>
          <w:b/>
          <w:sz w:val="24"/>
          <w:szCs w:val="24"/>
        </w:rPr>
      </w:pPr>
      <w:r w:rsidRPr="00F62655">
        <w:rPr>
          <w:rFonts w:ascii="Arial" w:hAnsi="Arial" w:cs="Arial"/>
          <w:b/>
          <w:sz w:val="24"/>
          <w:szCs w:val="24"/>
        </w:rPr>
        <w:t>Organizarea în sindicate</w:t>
      </w:r>
    </w:p>
    <w:p w:rsidR="00266670" w:rsidRPr="00F62655" w:rsidRDefault="00266670" w:rsidP="00266670">
      <w:pPr>
        <w:pStyle w:val="ListParagraph"/>
        <w:numPr>
          <w:ilvl w:val="1"/>
          <w:numId w:val="4"/>
        </w:numPr>
        <w:spacing w:before="60" w:after="0" w:line="240" w:lineRule="auto"/>
        <w:jc w:val="both"/>
        <w:rPr>
          <w:rFonts w:ascii="Arial" w:hAnsi="Arial" w:cs="Arial"/>
          <w:sz w:val="24"/>
          <w:szCs w:val="24"/>
        </w:rPr>
      </w:pPr>
      <w:r w:rsidRPr="00F62655">
        <w:rPr>
          <w:rFonts w:ascii="Arial" w:hAnsi="Arial" w:cs="Arial"/>
          <w:sz w:val="24"/>
          <w:szCs w:val="24"/>
        </w:rPr>
        <w:t>Sindicatele apără intere</w:t>
      </w:r>
      <w:r>
        <w:rPr>
          <w:rFonts w:ascii="Arial" w:hAnsi="Arial" w:cs="Arial"/>
          <w:sz w:val="24"/>
          <w:szCs w:val="24"/>
        </w:rPr>
        <w:t>sele salariale ale lucrătorilor.</w:t>
      </w:r>
    </w:p>
    <w:p w:rsidR="00266670" w:rsidRPr="00F62655" w:rsidRDefault="00266670" w:rsidP="00266670">
      <w:pPr>
        <w:pStyle w:val="ListParagraph"/>
        <w:numPr>
          <w:ilvl w:val="1"/>
          <w:numId w:val="4"/>
        </w:numPr>
        <w:spacing w:before="60" w:after="0" w:line="240" w:lineRule="auto"/>
        <w:jc w:val="both"/>
        <w:rPr>
          <w:rFonts w:ascii="Arial" w:hAnsi="Arial" w:cs="Arial"/>
          <w:sz w:val="24"/>
          <w:szCs w:val="24"/>
        </w:rPr>
      </w:pPr>
      <w:r w:rsidRPr="00F62655">
        <w:rPr>
          <w:rFonts w:ascii="Arial" w:hAnsi="Arial" w:cs="Arial"/>
          <w:sz w:val="24"/>
          <w:szCs w:val="24"/>
        </w:rPr>
        <w:t>Ele negociază un anumit nivel al salariului minim pe economie, precum şi creşterile salariale impuse de creşterea preţ</w:t>
      </w:r>
      <w:r>
        <w:rPr>
          <w:rFonts w:ascii="Arial" w:hAnsi="Arial" w:cs="Arial"/>
          <w:sz w:val="24"/>
          <w:szCs w:val="24"/>
        </w:rPr>
        <w:t>urilor.</w:t>
      </w:r>
    </w:p>
    <w:p w:rsidR="00266670" w:rsidRPr="00F62655" w:rsidRDefault="00266670" w:rsidP="00266670">
      <w:pPr>
        <w:pStyle w:val="ListParagraph"/>
        <w:numPr>
          <w:ilvl w:val="1"/>
          <w:numId w:val="4"/>
        </w:numPr>
        <w:spacing w:before="60" w:after="0" w:line="240" w:lineRule="auto"/>
        <w:jc w:val="both"/>
        <w:rPr>
          <w:rFonts w:ascii="Arial" w:hAnsi="Arial" w:cs="Arial"/>
          <w:sz w:val="24"/>
          <w:szCs w:val="24"/>
        </w:rPr>
      </w:pPr>
      <w:r w:rsidRPr="00F62655">
        <w:rPr>
          <w:rFonts w:ascii="Arial" w:hAnsi="Arial" w:cs="Arial"/>
          <w:sz w:val="24"/>
          <w:szCs w:val="24"/>
        </w:rPr>
        <w:t>Cu cât puterea sindicatelor este mai mare, cu atât nivelul salariilor va fi mai ridicat.[…]</w:t>
      </w:r>
    </w:p>
    <w:p w:rsidR="00266670" w:rsidRDefault="00266670" w:rsidP="00266670">
      <w:pPr>
        <w:spacing w:before="60" w:after="0" w:line="240" w:lineRule="auto"/>
        <w:ind w:firstLine="851"/>
        <w:jc w:val="both"/>
        <w:rPr>
          <w:rFonts w:ascii="Arial" w:hAnsi="Arial" w:cs="Arial"/>
          <w:sz w:val="24"/>
          <w:szCs w:val="24"/>
        </w:rPr>
      </w:pPr>
    </w:p>
    <w:p w:rsidR="00266670" w:rsidRDefault="00266670" w:rsidP="00266670">
      <w:pPr>
        <w:spacing w:before="60" w:after="0" w:line="240" w:lineRule="auto"/>
        <w:ind w:firstLine="851"/>
        <w:jc w:val="both"/>
        <w:rPr>
          <w:rFonts w:ascii="Arial" w:hAnsi="Arial" w:cs="Arial"/>
          <w:sz w:val="24"/>
          <w:szCs w:val="24"/>
        </w:rPr>
      </w:pPr>
    </w:p>
    <w:p w:rsidR="00266670" w:rsidRDefault="00266670" w:rsidP="00266670">
      <w:pPr>
        <w:spacing w:before="60" w:after="0" w:line="240" w:lineRule="auto"/>
        <w:ind w:firstLine="851"/>
        <w:jc w:val="both"/>
        <w:rPr>
          <w:rFonts w:ascii="Arial" w:hAnsi="Arial" w:cs="Arial"/>
          <w:sz w:val="24"/>
          <w:szCs w:val="24"/>
        </w:rPr>
      </w:pPr>
    </w:p>
    <w:p w:rsidR="00266670" w:rsidRDefault="00266670" w:rsidP="00266670">
      <w:pPr>
        <w:spacing w:before="60" w:after="0" w:line="240" w:lineRule="auto"/>
        <w:ind w:firstLine="851"/>
        <w:jc w:val="both"/>
        <w:rPr>
          <w:rFonts w:ascii="Arial" w:hAnsi="Arial" w:cs="Arial"/>
          <w:sz w:val="24"/>
          <w:szCs w:val="24"/>
        </w:rPr>
      </w:pPr>
    </w:p>
    <w:p w:rsidR="00266670" w:rsidRPr="00266670" w:rsidRDefault="00266670" w:rsidP="00266670">
      <w:pPr>
        <w:ind w:firstLine="708"/>
        <w:rPr>
          <w:rFonts w:ascii="Arial" w:hAnsi="Arial" w:cs="Arial"/>
          <w:b/>
          <w:noProof/>
          <w:lang w:eastAsia="ro-RO"/>
        </w:rPr>
      </w:pPr>
      <w:r>
        <w:rPr>
          <w:rFonts w:ascii="Arial" w:hAnsi="Arial" w:cs="Arial"/>
          <w:b/>
          <w:noProof/>
          <w:lang w:eastAsia="ro-RO"/>
        </w:rPr>
        <w:t>TITLUL 4</w:t>
      </w:r>
    </w:p>
    <w:p w:rsidR="00266670" w:rsidRDefault="00266670" w:rsidP="00266670">
      <w:pPr>
        <w:spacing w:before="60" w:after="0" w:line="240" w:lineRule="auto"/>
        <w:ind w:firstLine="851"/>
        <w:jc w:val="both"/>
        <w:rPr>
          <w:rFonts w:ascii="Arial" w:hAnsi="Arial" w:cs="Arial"/>
          <w:sz w:val="24"/>
          <w:szCs w:val="24"/>
        </w:rPr>
      </w:pPr>
    </w:p>
    <w:p w:rsidR="00266670" w:rsidRPr="00F62655" w:rsidRDefault="00266670" w:rsidP="00266670">
      <w:pPr>
        <w:spacing w:before="60" w:after="0" w:line="240" w:lineRule="auto"/>
        <w:ind w:firstLine="851"/>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586"/>
      </w:tblGrid>
      <w:tr w:rsidR="00697EC9" w:rsidRPr="00F62655">
        <w:trPr>
          <w:jc w:val="center"/>
        </w:trPr>
        <w:tc>
          <w:tcPr>
            <w:tcW w:w="2376" w:type="dxa"/>
          </w:tcPr>
          <w:p w:rsidR="00697EC9" w:rsidRPr="00F62655" w:rsidRDefault="00697EC9" w:rsidP="00697EC9">
            <w:pPr>
              <w:spacing w:before="60" w:after="0" w:line="240" w:lineRule="auto"/>
              <w:jc w:val="center"/>
              <w:rPr>
                <w:rFonts w:ascii="Arial" w:hAnsi="Arial" w:cs="Arial"/>
                <w:b/>
                <w:sz w:val="24"/>
                <w:szCs w:val="24"/>
              </w:rPr>
            </w:pPr>
            <w:r w:rsidRPr="00F62655">
              <w:rPr>
                <w:rFonts w:ascii="Arial" w:hAnsi="Arial" w:cs="Arial"/>
                <w:b/>
                <w:sz w:val="24"/>
                <w:szCs w:val="24"/>
              </w:rPr>
              <w:t>Luna</w:t>
            </w:r>
          </w:p>
        </w:tc>
        <w:tc>
          <w:tcPr>
            <w:tcW w:w="1586" w:type="dxa"/>
          </w:tcPr>
          <w:p w:rsidR="00697EC9" w:rsidRPr="00F62655" w:rsidRDefault="00697EC9" w:rsidP="00697EC9">
            <w:pPr>
              <w:spacing w:before="60" w:after="0" w:line="240" w:lineRule="auto"/>
              <w:jc w:val="center"/>
              <w:rPr>
                <w:rFonts w:ascii="Arial" w:hAnsi="Arial" w:cs="Arial"/>
                <w:b/>
                <w:sz w:val="24"/>
                <w:szCs w:val="24"/>
              </w:rPr>
            </w:pPr>
            <w:r>
              <w:rPr>
                <w:rFonts w:ascii="Arial" w:hAnsi="Arial" w:cs="Arial"/>
                <w:b/>
                <w:sz w:val="24"/>
                <w:szCs w:val="24"/>
              </w:rPr>
              <w:t>Salariul</w:t>
            </w:r>
          </w:p>
        </w:tc>
      </w:tr>
      <w:tr w:rsidR="00697EC9" w:rsidRPr="00F62655">
        <w:trPr>
          <w:jc w:val="center"/>
        </w:trPr>
        <w:tc>
          <w:tcPr>
            <w:tcW w:w="2376" w:type="dxa"/>
          </w:tcPr>
          <w:p w:rsidR="00697EC9" w:rsidRPr="00F62655" w:rsidRDefault="00697EC9" w:rsidP="005419FA">
            <w:pPr>
              <w:spacing w:before="60" w:after="0" w:line="240" w:lineRule="auto"/>
              <w:jc w:val="both"/>
              <w:rPr>
                <w:rFonts w:ascii="Arial" w:hAnsi="Arial" w:cs="Arial"/>
                <w:b/>
                <w:sz w:val="24"/>
                <w:szCs w:val="24"/>
              </w:rPr>
            </w:pPr>
            <w:r w:rsidRPr="00F62655">
              <w:rPr>
                <w:rFonts w:ascii="Arial" w:hAnsi="Arial" w:cs="Arial"/>
                <w:b/>
                <w:sz w:val="24"/>
                <w:szCs w:val="24"/>
              </w:rPr>
              <w:t>Ianuarie</w:t>
            </w:r>
          </w:p>
        </w:tc>
        <w:tc>
          <w:tcPr>
            <w:tcW w:w="1586" w:type="dxa"/>
          </w:tcPr>
          <w:p w:rsidR="00697EC9" w:rsidRPr="00F62655" w:rsidRDefault="00697EC9" w:rsidP="00697EC9">
            <w:pPr>
              <w:spacing w:before="60" w:after="0" w:line="240" w:lineRule="auto"/>
              <w:jc w:val="right"/>
              <w:rPr>
                <w:rFonts w:ascii="Arial" w:hAnsi="Arial" w:cs="Arial"/>
                <w:sz w:val="24"/>
                <w:szCs w:val="24"/>
              </w:rPr>
            </w:pPr>
            <w:r>
              <w:rPr>
                <w:rFonts w:ascii="Arial" w:hAnsi="Arial" w:cs="Arial"/>
                <w:sz w:val="24"/>
                <w:szCs w:val="24"/>
              </w:rPr>
              <w:t>1455</w:t>
            </w:r>
          </w:p>
        </w:tc>
      </w:tr>
      <w:tr w:rsidR="00697EC9" w:rsidRPr="00F62655">
        <w:trPr>
          <w:jc w:val="center"/>
        </w:trPr>
        <w:tc>
          <w:tcPr>
            <w:tcW w:w="2376" w:type="dxa"/>
          </w:tcPr>
          <w:p w:rsidR="00697EC9" w:rsidRPr="00F62655" w:rsidRDefault="00697EC9" w:rsidP="00255035">
            <w:pPr>
              <w:spacing w:before="60" w:after="0" w:line="240" w:lineRule="auto"/>
              <w:jc w:val="both"/>
              <w:rPr>
                <w:rFonts w:ascii="Arial" w:hAnsi="Arial" w:cs="Arial"/>
                <w:sz w:val="24"/>
                <w:szCs w:val="24"/>
              </w:rPr>
            </w:pPr>
            <w:r w:rsidRPr="00F62655">
              <w:rPr>
                <w:rFonts w:ascii="Arial" w:hAnsi="Arial" w:cs="Arial"/>
                <w:b/>
                <w:sz w:val="24"/>
                <w:szCs w:val="24"/>
              </w:rPr>
              <w:t>Februarie</w:t>
            </w:r>
          </w:p>
        </w:tc>
        <w:tc>
          <w:tcPr>
            <w:tcW w:w="1586" w:type="dxa"/>
          </w:tcPr>
          <w:p w:rsidR="00697EC9" w:rsidRPr="00F62655" w:rsidRDefault="00697EC9" w:rsidP="00697EC9">
            <w:pPr>
              <w:spacing w:before="60" w:after="0" w:line="240" w:lineRule="auto"/>
              <w:jc w:val="right"/>
              <w:rPr>
                <w:rFonts w:ascii="Arial" w:hAnsi="Arial" w:cs="Arial"/>
                <w:sz w:val="24"/>
                <w:szCs w:val="24"/>
              </w:rPr>
            </w:pPr>
            <w:r>
              <w:rPr>
                <w:rFonts w:ascii="Arial" w:hAnsi="Arial" w:cs="Arial"/>
                <w:sz w:val="24"/>
                <w:szCs w:val="24"/>
              </w:rPr>
              <w:t>150</w:t>
            </w:r>
            <w:r w:rsidRPr="00F62655">
              <w:rPr>
                <w:rFonts w:ascii="Arial" w:hAnsi="Arial" w:cs="Arial"/>
                <w:sz w:val="24"/>
                <w:szCs w:val="24"/>
              </w:rPr>
              <w:t>0</w:t>
            </w:r>
          </w:p>
        </w:tc>
      </w:tr>
      <w:tr w:rsidR="00697EC9" w:rsidRPr="00F62655">
        <w:trPr>
          <w:jc w:val="center"/>
        </w:trPr>
        <w:tc>
          <w:tcPr>
            <w:tcW w:w="2376" w:type="dxa"/>
          </w:tcPr>
          <w:p w:rsidR="00697EC9" w:rsidRPr="00F62655" w:rsidRDefault="00697EC9" w:rsidP="005419FA">
            <w:pPr>
              <w:spacing w:before="60" w:after="0" w:line="240" w:lineRule="auto"/>
              <w:jc w:val="both"/>
              <w:rPr>
                <w:rFonts w:ascii="Arial" w:hAnsi="Arial" w:cs="Arial"/>
                <w:b/>
                <w:sz w:val="24"/>
                <w:szCs w:val="24"/>
              </w:rPr>
            </w:pPr>
            <w:r w:rsidRPr="00F62655">
              <w:rPr>
                <w:rFonts w:ascii="Arial" w:hAnsi="Arial" w:cs="Arial"/>
                <w:b/>
                <w:sz w:val="24"/>
                <w:szCs w:val="24"/>
              </w:rPr>
              <w:t>Martie</w:t>
            </w:r>
          </w:p>
        </w:tc>
        <w:tc>
          <w:tcPr>
            <w:tcW w:w="1586" w:type="dxa"/>
          </w:tcPr>
          <w:p w:rsidR="00697EC9" w:rsidRPr="00697EC9" w:rsidRDefault="00697EC9" w:rsidP="00697EC9">
            <w:pPr>
              <w:spacing w:before="60" w:after="0" w:line="240" w:lineRule="auto"/>
              <w:jc w:val="right"/>
              <w:rPr>
                <w:rFonts w:ascii="Arial" w:hAnsi="Arial" w:cs="Arial"/>
                <w:sz w:val="24"/>
                <w:szCs w:val="24"/>
                <w:highlight w:val="yellow"/>
              </w:rPr>
            </w:pPr>
            <w:r w:rsidRPr="00697EC9">
              <w:rPr>
                <w:rFonts w:ascii="Arial" w:hAnsi="Arial" w:cs="Arial"/>
                <w:sz w:val="24"/>
                <w:szCs w:val="24"/>
                <w:highlight w:val="yellow"/>
              </w:rPr>
              <w:t>1400</w:t>
            </w:r>
          </w:p>
        </w:tc>
      </w:tr>
      <w:tr w:rsidR="00697EC9" w:rsidRPr="00F62655">
        <w:trPr>
          <w:jc w:val="center"/>
        </w:trPr>
        <w:tc>
          <w:tcPr>
            <w:tcW w:w="2376" w:type="dxa"/>
          </w:tcPr>
          <w:p w:rsidR="00697EC9" w:rsidRPr="00F62655" w:rsidRDefault="00697EC9" w:rsidP="005419FA">
            <w:pPr>
              <w:spacing w:before="60" w:after="0" w:line="240" w:lineRule="auto"/>
              <w:jc w:val="both"/>
              <w:rPr>
                <w:rFonts w:ascii="Arial" w:hAnsi="Arial" w:cs="Arial"/>
                <w:b/>
                <w:sz w:val="24"/>
                <w:szCs w:val="24"/>
              </w:rPr>
            </w:pPr>
            <w:r w:rsidRPr="00F62655">
              <w:rPr>
                <w:rFonts w:ascii="Arial" w:hAnsi="Arial" w:cs="Arial"/>
                <w:b/>
                <w:sz w:val="24"/>
                <w:szCs w:val="24"/>
              </w:rPr>
              <w:t>Aprilie</w:t>
            </w:r>
          </w:p>
        </w:tc>
        <w:tc>
          <w:tcPr>
            <w:tcW w:w="1586" w:type="dxa"/>
          </w:tcPr>
          <w:p w:rsidR="00697EC9" w:rsidRPr="00697EC9" w:rsidRDefault="00697EC9" w:rsidP="00697EC9">
            <w:pPr>
              <w:spacing w:before="60" w:after="0" w:line="240" w:lineRule="auto"/>
              <w:jc w:val="right"/>
              <w:rPr>
                <w:rFonts w:ascii="Arial" w:hAnsi="Arial" w:cs="Arial"/>
                <w:sz w:val="24"/>
                <w:szCs w:val="24"/>
                <w:highlight w:val="yellow"/>
              </w:rPr>
            </w:pPr>
            <w:r w:rsidRPr="00697EC9">
              <w:rPr>
                <w:rFonts w:ascii="Arial" w:hAnsi="Arial" w:cs="Arial"/>
                <w:sz w:val="24"/>
                <w:szCs w:val="24"/>
                <w:highlight w:val="yellow"/>
              </w:rPr>
              <w:t>1307</w:t>
            </w:r>
          </w:p>
        </w:tc>
      </w:tr>
      <w:tr w:rsidR="00697EC9" w:rsidRPr="00F62655">
        <w:trPr>
          <w:jc w:val="center"/>
        </w:trPr>
        <w:tc>
          <w:tcPr>
            <w:tcW w:w="2376" w:type="dxa"/>
          </w:tcPr>
          <w:p w:rsidR="00697EC9" w:rsidRPr="00F62655" w:rsidRDefault="00697EC9" w:rsidP="005419FA">
            <w:pPr>
              <w:spacing w:before="60" w:after="0" w:line="240" w:lineRule="auto"/>
              <w:jc w:val="both"/>
              <w:rPr>
                <w:rFonts w:ascii="Arial" w:hAnsi="Arial" w:cs="Arial"/>
                <w:b/>
                <w:sz w:val="24"/>
                <w:szCs w:val="24"/>
              </w:rPr>
            </w:pPr>
            <w:r>
              <w:rPr>
                <w:rFonts w:ascii="Arial" w:hAnsi="Arial" w:cs="Arial"/>
                <w:b/>
                <w:sz w:val="24"/>
                <w:szCs w:val="24"/>
              </w:rPr>
              <w:t>Mai</w:t>
            </w:r>
          </w:p>
        </w:tc>
        <w:tc>
          <w:tcPr>
            <w:tcW w:w="1586" w:type="dxa"/>
          </w:tcPr>
          <w:p w:rsidR="00697EC9" w:rsidRPr="00697EC9" w:rsidRDefault="00697EC9" w:rsidP="00697EC9">
            <w:pPr>
              <w:spacing w:before="60" w:after="0" w:line="240" w:lineRule="auto"/>
              <w:jc w:val="right"/>
              <w:rPr>
                <w:rFonts w:ascii="Arial" w:hAnsi="Arial" w:cs="Arial"/>
                <w:sz w:val="24"/>
                <w:szCs w:val="24"/>
                <w:highlight w:val="yellow"/>
              </w:rPr>
            </w:pPr>
            <w:r w:rsidRPr="00697EC9">
              <w:rPr>
                <w:rFonts w:ascii="Arial" w:hAnsi="Arial" w:cs="Arial"/>
                <w:sz w:val="24"/>
                <w:szCs w:val="24"/>
                <w:highlight w:val="yellow"/>
              </w:rPr>
              <w:t>1523</w:t>
            </w:r>
          </w:p>
        </w:tc>
      </w:tr>
      <w:tr w:rsidR="00697EC9" w:rsidRPr="00F62655">
        <w:trPr>
          <w:jc w:val="center"/>
        </w:trPr>
        <w:tc>
          <w:tcPr>
            <w:tcW w:w="2376" w:type="dxa"/>
          </w:tcPr>
          <w:p w:rsidR="00697EC9" w:rsidRDefault="00697EC9" w:rsidP="005419FA">
            <w:pPr>
              <w:spacing w:before="60" w:after="0" w:line="240" w:lineRule="auto"/>
              <w:jc w:val="both"/>
              <w:rPr>
                <w:rFonts w:ascii="Arial" w:hAnsi="Arial" w:cs="Arial"/>
                <w:b/>
                <w:sz w:val="24"/>
                <w:szCs w:val="24"/>
              </w:rPr>
            </w:pPr>
            <w:r>
              <w:rPr>
                <w:rFonts w:ascii="Arial" w:hAnsi="Arial" w:cs="Arial"/>
                <w:b/>
                <w:sz w:val="24"/>
                <w:szCs w:val="24"/>
              </w:rPr>
              <w:t>Total partial</w:t>
            </w:r>
          </w:p>
        </w:tc>
        <w:tc>
          <w:tcPr>
            <w:tcW w:w="1586" w:type="dxa"/>
          </w:tcPr>
          <w:p w:rsidR="00697EC9" w:rsidRPr="00F62655" w:rsidRDefault="00697EC9" w:rsidP="00255035">
            <w:pPr>
              <w:spacing w:before="60" w:after="0" w:line="240" w:lineRule="auto"/>
              <w:jc w:val="both"/>
              <w:rPr>
                <w:rFonts w:ascii="Arial" w:hAnsi="Arial" w:cs="Arial"/>
                <w:sz w:val="24"/>
                <w:szCs w:val="24"/>
              </w:rPr>
            </w:pPr>
          </w:p>
        </w:tc>
      </w:tr>
    </w:tbl>
    <w:p w:rsidR="00F66630" w:rsidRDefault="00F66630" w:rsidP="00F66630">
      <w:pPr>
        <w:pStyle w:val="Footer"/>
        <w:rPr>
          <w:rFonts w:ascii="Arial" w:hAnsi="Arial" w:cs="Arial"/>
        </w:rPr>
      </w:pPr>
    </w:p>
    <w:sectPr w:rsidR="00F66630" w:rsidSect="00474EAB">
      <w:pgSz w:w="11906" w:h="16838" w:code="9"/>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C0F" w:rsidRDefault="00726C0F" w:rsidP="00867353">
      <w:pPr>
        <w:spacing w:after="0" w:line="240" w:lineRule="auto"/>
      </w:pPr>
      <w:r>
        <w:separator/>
      </w:r>
    </w:p>
  </w:endnote>
  <w:endnote w:type="continuationSeparator" w:id="0">
    <w:p w:rsidR="00726C0F" w:rsidRDefault="00726C0F" w:rsidP="00867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C0F" w:rsidRDefault="00726C0F" w:rsidP="00867353">
      <w:pPr>
        <w:spacing w:after="0" w:line="240" w:lineRule="auto"/>
      </w:pPr>
      <w:r>
        <w:separator/>
      </w:r>
    </w:p>
  </w:footnote>
  <w:footnote w:type="continuationSeparator" w:id="0">
    <w:p w:rsidR="00726C0F" w:rsidRDefault="00726C0F" w:rsidP="008673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35A65"/>
    <w:multiLevelType w:val="hybridMultilevel"/>
    <w:tmpl w:val="6254BA20"/>
    <w:lvl w:ilvl="0" w:tplc="0418000F">
      <w:start w:val="1"/>
      <w:numFmt w:val="decimal"/>
      <w:lvlText w:val="%1."/>
      <w:lvlJc w:val="left"/>
      <w:pPr>
        <w:ind w:left="1854" w:hanging="360"/>
      </w:pPr>
    </w:lvl>
    <w:lvl w:ilvl="1" w:tplc="04180017">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1">
    <w:nsid w:val="57214350"/>
    <w:multiLevelType w:val="hybridMultilevel"/>
    <w:tmpl w:val="34E232D2"/>
    <w:lvl w:ilvl="0" w:tplc="0418000F">
      <w:start w:val="1"/>
      <w:numFmt w:val="decimal"/>
      <w:lvlText w:val="%1."/>
      <w:lvlJc w:val="left"/>
      <w:pPr>
        <w:ind w:left="1854" w:hanging="360"/>
      </w:pPr>
    </w:lvl>
    <w:lvl w:ilvl="1" w:tplc="04180017">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2">
    <w:nsid w:val="60585F43"/>
    <w:multiLevelType w:val="hybridMultilevel"/>
    <w:tmpl w:val="B98CC948"/>
    <w:lvl w:ilvl="0" w:tplc="0418000F">
      <w:start w:val="1"/>
      <w:numFmt w:val="decimal"/>
      <w:lvlText w:val="%1."/>
      <w:lvlJc w:val="left"/>
      <w:pPr>
        <w:ind w:left="1854" w:hanging="360"/>
      </w:pPr>
    </w:lvl>
    <w:lvl w:ilvl="1" w:tplc="04180017">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3">
    <w:nsid w:val="7B6238CE"/>
    <w:multiLevelType w:val="hybridMultilevel"/>
    <w:tmpl w:val="F2E01E36"/>
    <w:lvl w:ilvl="0" w:tplc="0418000F">
      <w:start w:val="1"/>
      <w:numFmt w:val="decimal"/>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B56"/>
    <w:rsid w:val="00076A37"/>
    <w:rsid w:val="00143F6C"/>
    <w:rsid w:val="0016355C"/>
    <w:rsid w:val="00174BB6"/>
    <w:rsid w:val="0019002E"/>
    <w:rsid w:val="0019420D"/>
    <w:rsid w:val="001C5A3E"/>
    <w:rsid w:val="001D2A97"/>
    <w:rsid w:val="001D7CA6"/>
    <w:rsid w:val="00255035"/>
    <w:rsid w:val="00266670"/>
    <w:rsid w:val="0027127C"/>
    <w:rsid w:val="00272097"/>
    <w:rsid w:val="00294E9E"/>
    <w:rsid w:val="00367C15"/>
    <w:rsid w:val="00376B39"/>
    <w:rsid w:val="003E4D7A"/>
    <w:rsid w:val="00474EAB"/>
    <w:rsid w:val="005419FA"/>
    <w:rsid w:val="005E32ED"/>
    <w:rsid w:val="00607901"/>
    <w:rsid w:val="006113EE"/>
    <w:rsid w:val="00697EC9"/>
    <w:rsid w:val="006A682E"/>
    <w:rsid w:val="006B5BD4"/>
    <w:rsid w:val="006C0CBF"/>
    <w:rsid w:val="006E09D1"/>
    <w:rsid w:val="006E7CC2"/>
    <w:rsid w:val="00704CEE"/>
    <w:rsid w:val="00712A9D"/>
    <w:rsid w:val="00726C0F"/>
    <w:rsid w:val="0075220E"/>
    <w:rsid w:val="008532F3"/>
    <w:rsid w:val="00865E2B"/>
    <w:rsid w:val="00867353"/>
    <w:rsid w:val="00882754"/>
    <w:rsid w:val="00892346"/>
    <w:rsid w:val="00982EAD"/>
    <w:rsid w:val="009964C1"/>
    <w:rsid w:val="00A378B2"/>
    <w:rsid w:val="00B4721A"/>
    <w:rsid w:val="00B66EC9"/>
    <w:rsid w:val="00B77B3C"/>
    <w:rsid w:val="00BD3B56"/>
    <w:rsid w:val="00C35738"/>
    <w:rsid w:val="00C37EF1"/>
    <w:rsid w:val="00CA2D0C"/>
    <w:rsid w:val="00CB492F"/>
    <w:rsid w:val="00D90009"/>
    <w:rsid w:val="00E23572"/>
    <w:rsid w:val="00E74517"/>
    <w:rsid w:val="00F62655"/>
    <w:rsid w:val="00F66630"/>
    <w:rsid w:val="00FA7057"/>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0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F6C"/>
    <w:rPr>
      <w:rFonts w:ascii="Tahoma" w:hAnsi="Tahoma" w:cs="Tahoma"/>
      <w:sz w:val="16"/>
      <w:szCs w:val="16"/>
    </w:rPr>
  </w:style>
  <w:style w:type="paragraph" w:styleId="ListParagraph">
    <w:name w:val="List Paragraph"/>
    <w:basedOn w:val="Normal"/>
    <w:uiPriority w:val="34"/>
    <w:qFormat/>
    <w:rsid w:val="00882754"/>
    <w:pPr>
      <w:ind w:left="720"/>
      <w:contextualSpacing/>
    </w:pPr>
  </w:style>
  <w:style w:type="table" w:styleId="TableGrid">
    <w:name w:val="Table Grid"/>
    <w:basedOn w:val="TableNormal"/>
    <w:uiPriority w:val="59"/>
    <w:rsid w:val="00376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6735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7353"/>
  </w:style>
  <w:style w:type="paragraph" w:styleId="Footer">
    <w:name w:val="footer"/>
    <w:basedOn w:val="Normal"/>
    <w:link w:val="FooterChar"/>
    <w:uiPriority w:val="99"/>
    <w:semiHidden/>
    <w:unhideWhenUsed/>
    <w:rsid w:val="0086735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673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dc:creator>
  <cp:lastModifiedBy>Simona</cp:lastModifiedBy>
  <cp:revision>3</cp:revision>
  <dcterms:created xsi:type="dcterms:W3CDTF">2011-03-30T08:05:00Z</dcterms:created>
  <dcterms:modified xsi:type="dcterms:W3CDTF">2011-03-30T08:07:00Z</dcterms:modified>
</cp:coreProperties>
</file>